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F3D9" w14:textId="77777777" w:rsidR="00C11A46" w:rsidRDefault="00C11A46" w:rsidP="00C11A46">
      <w:pPr>
        <w:spacing w:line="239" w:lineRule="auto"/>
        <w:ind w:left="9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2023 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宁波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开放大学不奖励期刊名单</w:t>
      </w:r>
    </w:p>
    <w:p w14:paraId="66D6B40E" w14:textId="77777777" w:rsidR="00C11A46" w:rsidRDefault="00C11A46" w:rsidP="00C11A46">
      <w:pPr>
        <w:rPr>
          <w:rFonts w:ascii="黑体" w:eastAsia="黑体" w:hAnsi="黑体" w:cs="黑体"/>
          <w:sz w:val="32"/>
          <w:szCs w:val="32"/>
        </w:rPr>
      </w:pPr>
    </w:p>
    <w:p w14:paraId="55C67066" w14:textId="77777777" w:rsidR="00C11A46" w:rsidRDefault="00C11A46" w:rsidP="00C11A46">
      <w:pPr>
        <w:ind w:firstLineChars="200" w:firstLine="6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一、国内期刊（99种）</w:t>
      </w:r>
    </w:p>
    <w:p w14:paraId="38D2E7CD" w14:textId="4763C5C0" w:rsidR="00C11A46" w:rsidRDefault="00C11A46" w:rsidP="00C11A4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科技咨询》《教育技术资讯》《新视觉艺术》《大学时代》《科学大众》《中国科技信息》《中国科技财富》《科教文汇》《文教资料》《市场周刊•理论研究》《中国校外教育》《时代教育》《科技经济市场》《内江科技》《科技信息》《中国科技创新导刊》《考试周刊•文教论坛》《内蒙古医学院学报•教育教学研究》《科技创新导报》《科学时代》《中国西部科技》《现代商贸工业》《时代经济论坛》《消费导刊》《经营管理者》《中小企业管理与科技》《考试》《中华民居》《中国包装科技博览》《中国高新技术企业》《现代企业文化》《今日科苑》《黑龙江科技信息》《现代经济信息》《管理观察》《硅谷》《魅力中国》《教育界》《科教导刊》《产业与科技论坛》《改革与开放》《科技风》《科技传播》《教师》《北京电力高等专科学校学报》《职业技术》《无线互联科技》《佳木斯教育学院学报》《学园》《中国科教创新导刊》《科技资讯》《安徽建筑》《学理论》《科技创新与应用》《大众文艺》《现代装饰（理论）》《祖国》《成功（教育）》《才智》《成才之路》《中国电力教育》《现代企业教育》《今日中国论坛》《科学与财富》《青年与社会》《剑南文学（经典教苑）》《新课程（教育学术版）》《经济视角》《兰州教育学院学报》《长春教育学院学报》《湖北函授大学学报》《品牌》《教育教学论坛》《价值工程》《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境与生活》《办公室业务》《艺术科技》《环球市场》《佳木斯职业学院学报》《现代经济信息》《课程教育研究》《学周刊》《知识文库》《现代交际》《读写算素质教育论坛》《当代教育实践与教学研究》《神州》《杂文月刊》《科学中国人》《教育现代化》《建材与装饰》《轻工科技》《现代职业教育》《人力资源管理》《社会科学（中文科技期刊数据库）》《商情》《北大荒文化》《大众文摘》《中国电子企业》</w:t>
      </w:r>
    </w:p>
    <w:p w14:paraId="0E1368C9" w14:textId="77777777" w:rsidR="00C11A46" w:rsidRDefault="00C11A46" w:rsidP="00C11A46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9A79B2C" w14:textId="77777777" w:rsidR="00C11A46" w:rsidRDefault="00C11A46" w:rsidP="00C11A46">
      <w:pPr>
        <w:ind w:firstLineChars="200" w:firstLine="640"/>
        <w:rPr>
          <w:sz w:val="20"/>
          <w:szCs w:val="20"/>
        </w:rPr>
      </w:pPr>
      <w:r>
        <w:rPr>
          <w:rFonts w:ascii="黑体" w:eastAsia="黑体" w:hAnsi="黑体" w:cs="黑体"/>
          <w:sz w:val="32"/>
          <w:szCs w:val="32"/>
        </w:rPr>
        <w:t>二、国际期刊（1种）</w:t>
      </w:r>
    </w:p>
    <w:p w14:paraId="4DF8AAA5" w14:textId="77777777" w:rsidR="00C11A46" w:rsidRDefault="00C11A46" w:rsidP="00C11A46">
      <w:pPr>
        <w:spacing w:line="221" w:lineRule="exact"/>
        <w:rPr>
          <w:sz w:val="20"/>
          <w:szCs w:val="20"/>
        </w:rPr>
      </w:pPr>
    </w:p>
    <w:p w14:paraId="57B7569B" w14:textId="57371519" w:rsidR="00C11A46" w:rsidRDefault="00C11A46" w:rsidP="00C11A46">
      <w:pPr>
        <w:ind w:left="640"/>
        <w:rPr>
          <w:sz w:val="20"/>
          <w:szCs w:val="20"/>
        </w:rPr>
        <w:sectPr w:rsidR="00C11A46">
          <w:pgSz w:w="11900" w:h="16838"/>
          <w:pgMar w:top="2098" w:right="1474" w:bottom="1984" w:left="1587" w:header="850" w:footer="850" w:gutter="0"/>
          <w:pgNumType w:fmt="numberInDash"/>
          <w:cols w:space="720" w:equalWidth="0">
            <w:col w:w="9220"/>
          </w:cols>
        </w:sectPr>
      </w:pPr>
      <w:proofErr w:type="gramStart"/>
      <w:r>
        <w:rPr>
          <w:rFonts w:ascii="宋体" w:eastAsia="宋体" w:hAnsi="宋体" w:cs="宋体"/>
          <w:sz w:val="32"/>
          <w:szCs w:val="32"/>
        </w:rPr>
        <w:t>《</w:t>
      </w:r>
      <w:proofErr w:type="gramEnd"/>
      <w:r>
        <w:rPr>
          <w:rFonts w:eastAsia="Times New Roman"/>
          <w:sz w:val="32"/>
          <w:szCs w:val="32"/>
        </w:rPr>
        <w:t>Open Access Library Journal</w:t>
      </w:r>
    </w:p>
    <w:p w14:paraId="31226EB6" w14:textId="77777777" w:rsidR="00D34940" w:rsidRDefault="00D34940"/>
    <w:sectPr w:rsidR="00D3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570E" w14:textId="77777777" w:rsidR="003A0402" w:rsidRDefault="003A0402" w:rsidP="00C11A46">
      <w:r>
        <w:separator/>
      </w:r>
    </w:p>
  </w:endnote>
  <w:endnote w:type="continuationSeparator" w:id="0">
    <w:p w14:paraId="08EC1EFB" w14:textId="77777777" w:rsidR="003A0402" w:rsidRDefault="003A0402" w:rsidP="00C1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69698" w14:textId="77777777" w:rsidR="003A0402" w:rsidRDefault="003A0402" w:rsidP="00C11A46">
      <w:r>
        <w:separator/>
      </w:r>
    </w:p>
  </w:footnote>
  <w:footnote w:type="continuationSeparator" w:id="0">
    <w:p w14:paraId="07DC904D" w14:textId="77777777" w:rsidR="003A0402" w:rsidRDefault="003A0402" w:rsidP="00C1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7EE9"/>
    <w:rsid w:val="00110C4F"/>
    <w:rsid w:val="003A0402"/>
    <w:rsid w:val="00462913"/>
    <w:rsid w:val="00C11A46"/>
    <w:rsid w:val="00D34940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66BB95"/>
  <w15:chartTrackingRefBased/>
  <w15:docId w15:val="{6F454B37-2A2B-42EE-8EED-B2EF6499C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46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A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2024-03-07T02:49:00Z</dcterms:created>
  <dcterms:modified xsi:type="dcterms:W3CDTF">2024-05-23T05:33:00Z</dcterms:modified>
</cp:coreProperties>
</file>